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0" distT="0" distL="0" distR="0">
            <wp:extent cx="838200" cy="4381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ind w:left="144" w:right="144"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APPEL À PROPOSITION</w:t>
      </w:r>
    </w:p>
    <w:p w:rsidR="00000000" w:rsidDel="00000000" w:rsidP="00000000" w:rsidRDefault="00000000" w:rsidRPr="00000000" w14:paraId="00000004">
      <w:pPr>
        <w:ind w:left="144" w:right="144" w:firstLine="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5">
      <w:pPr>
        <w:ind w:right="144"/>
        <w:rPr>
          <w:rFonts w:ascii="Tahoma" w:cs="Tahoma" w:eastAsia="Tahoma" w:hAnsi="Tahoma"/>
          <w:b w:val="1"/>
          <w:sz w:val="20"/>
          <w:szCs w:val="20"/>
        </w:rPr>
      </w:pPr>
      <w:bookmarkStart w:colFirst="0" w:colLast="0" w:name="_heading=h.jcvbnj8rgbo2" w:id="0"/>
      <w:bookmarkEnd w:id="0"/>
      <w:r w:rsidDel="00000000" w:rsidR="00000000" w:rsidRPr="00000000">
        <w:rPr>
          <w:rFonts w:ascii="Tahoma" w:cs="Tahoma" w:eastAsia="Tahoma" w:hAnsi="Tahoma"/>
          <w:b w:val="1"/>
          <w:sz w:val="20"/>
          <w:szCs w:val="20"/>
          <w:rtl w:val="0"/>
        </w:rPr>
        <w:t xml:space="preserve">Titre des postes :</w:t>
      </w:r>
      <w:r w:rsidDel="00000000" w:rsidR="00000000" w:rsidRPr="00000000">
        <w:rPr>
          <w:rFonts w:ascii="Arial" w:cs="Arial" w:eastAsia="Arial" w:hAnsi="Arial"/>
          <w:b w:val="1"/>
          <w:color w:val="222222"/>
          <w:sz w:val="22"/>
          <w:szCs w:val="22"/>
          <w:highlight w:val="white"/>
          <w:rtl w:val="0"/>
        </w:rPr>
        <w:t xml:space="preserve"> Consultants d'Évaluation du Programme Pays</w:t>
      </w:r>
      <w:r w:rsidDel="00000000" w:rsidR="00000000" w:rsidRPr="00000000">
        <w:rPr>
          <w:rtl w:val="0"/>
        </w:rPr>
      </w:r>
    </w:p>
    <w:p w:rsidR="00000000" w:rsidDel="00000000" w:rsidP="00000000" w:rsidRDefault="00000000" w:rsidRPr="00000000" w14:paraId="00000006">
      <w:pPr>
        <w:ind w:right="14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Lieu </w:t>
        <w:tab/>
        <w:tab/>
        <w:t xml:space="preserve">    : Brazzaville</w:t>
      </w:r>
    </w:p>
    <w:p w:rsidR="00000000" w:rsidDel="00000000" w:rsidP="00000000" w:rsidRDefault="00000000" w:rsidRPr="00000000" w14:paraId="00000007">
      <w:pPr>
        <w:ind w:right="14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Durée</w:t>
        <w:tab/>
        <w:tab/>
        <w:t xml:space="preserve">    : </w:t>
      </w:r>
      <w:r w:rsidDel="00000000" w:rsidR="00000000" w:rsidRPr="00000000">
        <w:rPr>
          <w:rFonts w:ascii="Tahoma" w:cs="Tahoma" w:eastAsia="Tahoma" w:hAnsi="Tahoma"/>
          <w:b w:val="1"/>
          <w:sz w:val="20"/>
          <w:szCs w:val="20"/>
          <w:rtl w:val="0"/>
        </w:rPr>
        <w:t xml:space="preserve">15 mai 2025 au 31 Octobre 2025</w:t>
      </w:r>
    </w:p>
    <w:p w:rsidR="00000000" w:rsidDel="00000000" w:rsidP="00000000" w:rsidRDefault="00000000" w:rsidRPr="00000000" w14:paraId="00000008">
      <w:pPr>
        <w:ind w:right="14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Type de contrat : Individuel</w:t>
      </w:r>
    </w:p>
    <w:p w:rsidR="00000000" w:rsidDel="00000000" w:rsidP="00000000" w:rsidRDefault="00000000" w:rsidRPr="00000000" w14:paraId="00000009">
      <w:pPr>
        <w:ind w:right="144"/>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A">
      <w:pPr>
        <w:ind w:right="144"/>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bookmarkStart w:colFirst="0" w:colLast="0" w:name="_heading=h.a2yw74mlfoad"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Fonds des Nations Unies pour la Population (UNFPA) recherche </w:t>
      </w: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consultant(e)s</w:t>
      </w:r>
      <w:r w:rsidDel="00000000" w:rsidR="00000000" w:rsidRPr="00000000">
        <w:rPr>
          <w:b w:val="1"/>
          <w:sz w:val="22"/>
          <w:szCs w:val="22"/>
          <w:rtl w:val="0"/>
        </w:rPr>
        <w:t xml:space="preserve"> dont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un(e)  international(e) et trois  nationaux(les)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pour réaliser </w:t>
      </w:r>
      <w:r w:rsidDel="00000000" w:rsidR="00000000" w:rsidRPr="00000000">
        <w:rPr>
          <w:b w:val="1"/>
          <w:sz w:val="22"/>
          <w:szCs w:val="22"/>
          <w:rtl w:val="0"/>
        </w:rPr>
        <w:t xml:space="preserve">l'Évaluation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finale du Programme Pays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2020-2026.</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programme s’inscrit dans le Cadre de Coopération intégré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Système des Nations Unies (SNU), aligné sur le Plan National de Développement Congo, au travers des domaines d’accompagnement, Bonne gouvernance et Dividende social et renforcement des infrastructures de base, capital humain.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Objectif de l’évaluation.</w:t>
      </w:r>
      <w:r w:rsidDel="00000000" w:rsidR="00000000" w:rsidRPr="00000000">
        <w:rPr>
          <w:rtl w:val="0"/>
        </w:rPr>
        <w:t xml:space="preserve">  L’évaluation finale du programme de pays 2020-2026 est une évaluation stratégique pour l’orientation de la formulation du programme pays 2027-2031 (PP), et tiendra compte dans son analyse des actions et capacités des autres partenaires stratégiques ainsi que des éventuels avantages/faiblesses stratégiques de l’UNFPA dans l’environnement global. Le document élaboré devrait permettre au Gouvernement et à l’UNFPA de disposer d’éléments pertinents concernant l’adéquation des activités entreprises dans le cadre du programme pays, la contribution au développement du Congo ainsi qu'à la réalisation des objectifs de la CIPD et des ODDs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Les consultant(e)s recherché(e)s membres de l’équipe d’évaluation sont :</w:t>
      </w:r>
    </w:p>
    <w:p w:rsidR="00000000" w:rsidDel="00000000" w:rsidP="00000000" w:rsidRDefault="00000000" w:rsidRPr="00000000" w14:paraId="00000010">
      <w:pPr>
        <w:jc w:val="both"/>
        <w:rPr>
          <w:b w:val="1"/>
          <w:i w:val="1"/>
        </w:rPr>
      </w:pPr>
      <w:r w:rsidDel="00000000" w:rsidR="00000000" w:rsidRPr="00000000">
        <w:rPr>
          <w:rtl w:val="0"/>
        </w:rPr>
      </w:r>
    </w:p>
    <w:p w:rsidR="00000000" w:rsidDel="00000000" w:rsidP="00000000" w:rsidRDefault="00000000" w:rsidRPr="00000000" w14:paraId="00000011">
      <w:pPr>
        <w:jc w:val="both"/>
        <w:rPr>
          <w:b w:val="1"/>
        </w:rPr>
      </w:pPr>
      <w:bookmarkStart w:colFirst="0" w:colLast="0" w:name="_heading=h.vvm1sppdgpvj" w:id="2"/>
      <w:bookmarkEnd w:id="2"/>
      <w:r w:rsidDel="00000000" w:rsidR="00000000" w:rsidRPr="00000000">
        <w:rPr>
          <w:b w:val="1"/>
          <w:rtl w:val="0"/>
        </w:rPr>
        <w:t xml:space="preserve">1- Consultant international, </w:t>
      </w:r>
      <w:r w:rsidDel="00000000" w:rsidR="00000000" w:rsidRPr="00000000">
        <w:rPr>
          <w:b w:val="1"/>
          <w:rtl w:val="0"/>
        </w:rPr>
        <w:t xml:space="preserve">Chef/fe de</w:t>
      </w:r>
      <w:r w:rsidDel="00000000" w:rsidR="00000000" w:rsidRPr="00000000">
        <w:rPr>
          <w:b w:val="1"/>
          <w:rtl w:val="0"/>
        </w:rPr>
        <w:t xml:space="preserve"> l'équipe d'évaluation, Expert en matière de dynamique des populations.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Les compétences, aptitudes et expérience du/de la chef/fe de l'équipe d'évaluation devraient inclure : </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Un diplôme universitaire de troisième cycle en santé publique, sciences sociales, démographie ou études de population, statistiques, études du développement ou tout autre domaine connexe. </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10 ans d'expérience dans la conduite ou la gestion d’évaluations dans le domaine du développement international et/ou d’aide humanitaire. </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Une vaste expérience dans la conduite d’évaluations complexes, notamment celles commanditées par les organismes des Nations Unies et/ou autres organisations internationales et ONG. </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Une expertise confirmée en matière de dynamique des populations </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Une connaissance approfondie des évaluations à base sur la théorie du changement et une maîtrise des méthodes de collecte de données qualitatives et quantitatives, ainsi qu’une capacité à maintenir un niveau élevé de qualité des évaluations conformément aux normes définies par l’UNFPA et l’UNEG. </w:t>
      </w:r>
    </w:p>
    <w:p w:rsidR="00000000" w:rsidDel="00000000" w:rsidP="00000000" w:rsidRDefault="00000000" w:rsidRPr="00000000" w14:paraId="00000019">
      <w:pPr>
        <w:numPr>
          <w:ilvl w:val="0"/>
          <w:numId w:val="1"/>
        </w:numPr>
        <w:ind w:left="720" w:hanging="360"/>
        <w:jc w:val="both"/>
        <w:rPr/>
      </w:pPr>
      <w:r w:rsidDel="00000000" w:rsidR="00000000" w:rsidRPr="00000000">
        <w:rPr>
          <w:rtl w:val="0"/>
        </w:rPr>
        <w:t xml:space="preserve">Bonne connaissance des stratégies, politiques et cadres humanitaires, du droit international humanitaire et des principes humanitaires, ainsi que de l'architecture humanitaire internationale et des mécanismes de coordination. </w:t>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Aptitude à garantir l'éthique et l'intégrité du processus d'évaluation, y compris la confidentialité et à veiller à ce qu'il n'y ait aucun effet préjudiciable (principe de l'innocuité).</w:t>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Capacité à intégrer les problématiques relatives aux droits de l'homme et au genre dans toutes les phases du processus d'évaluation. </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Excellentes compétences pour diriger et coordonner le travail de l’équipe d'évaluation et capacité à partager compétences et connaissances techniques en matière d'évaluation.</w:t>
      </w:r>
    </w:p>
    <w:p w:rsidR="00000000" w:rsidDel="00000000" w:rsidP="00000000" w:rsidRDefault="00000000" w:rsidRPr="00000000" w14:paraId="0000001D">
      <w:pPr>
        <w:numPr>
          <w:ilvl w:val="0"/>
          <w:numId w:val="1"/>
        </w:numPr>
        <w:ind w:left="720" w:hanging="360"/>
        <w:jc w:val="both"/>
        <w:rPr/>
      </w:pPr>
      <w:r w:rsidDel="00000000" w:rsidR="00000000" w:rsidRPr="00000000">
        <w:rPr>
          <w:rtl w:val="0"/>
        </w:rPr>
        <w:t xml:space="preserve">Capacité à encadrer le travail d’un/e jeune évaluateur/rice émergent/e, à créer un environnement propice à son/sa participation effective au travail de l’équipe d’évaluation, et à apporter la supervision et l’appui nécessaires au renforcement de ses capacités.</w:t>
      </w:r>
    </w:p>
    <w:p w:rsidR="00000000" w:rsidDel="00000000" w:rsidP="00000000" w:rsidRDefault="00000000" w:rsidRPr="00000000" w14:paraId="0000001E">
      <w:pPr>
        <w:numPr>
          <w:ilvl w:val="0"/>
          <w:numId w:val="1"/>
        </w:numPr>
        <w:ind w:left="720" w:hanging="360"/>
        <w:jc w:val="both"/>
        <w:rPr/>
      </w:pPr>
      <w:r w:rsidDel="00000000" w:rsidR="00000000" w:rsidRPr="00000000">
        <w:rPr>
          <w:rtl w:val="0"/>
        </w:rPr>
        <w:t xml:space="preserve">Expérience de travail avec une équipe multidisciplinaire des experts.</w:t>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Excellente capacité à analyser et synthétiser de grands volumes de données et d’informations provenant de sources diverses.</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Excellentes aptitudes en matière de relations interpersonnelles et de communication (écrite et orale).</w:t>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Expérience de travail dans, ou bonne connaissance de la région et du contexte de développement national de la République du Congo. </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Excellente maîtrise de la langue française écrite et orale. </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2- Consultant(e) national(e), Expert en matière de Santé Sexuelle Reproductive (SSR) y compris des adolescent (e )s et jeunes.</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Les compétences, aptitudes et expérience de l’expert en matière de SDSR devraient inclure : </w:t>
      </w:r>
    </w:p>
    <w:p w:rsidR="00000000" w:rsidDel="00000000" w:rsidP="00000000" w:rsidRDefault="00000000" w:rsidRPr="00000000" w14:paraId="00000027">
      <w:pPr>
        <w:numPr>
          <w:ilvl w:val="0"/>
          <w:numId w:val="2"/>
        </w:numPr>
        <w:ind w:left="720" w:hanging="360"/>
        <w:jc w:val="both"/>
        <w:rPr/>
      </w:pPr>
      <w:r w:rsidDel="00000000" w:rsidR="00000000" w:rsidRPr="00000000">
        <w:rPr>
          <w:rtl w:val="0"/>
        </w:rPr>
        <w:t xml:space="preserve">Un diplôme universitaire de troisième cycle en santé publique, médecine, financement et économie de la santé, épidémiologie, biostatistiques, sciences sociales ou tout autre domaine connexe. </w:t>
      </w:r>
    </w:p>
    <w:p w:rsidR="00000000" w:rsidDel="00000000" w:rsidP="00000000" w:rsidRDefault="00000000" w:rsidRPr="00000000" w14:paraId="00000028">
      <w:pPr>
        <w:numPr>
          <w:ilvl w:val="0"/>
          <w:numId w:val="2"/>
        </w:numPr>
        <w:ind w:left="720" w:hanging="360"/>
        <w:jc w:val="both"/>
        <w:rPr/>
      </w:pPr>
      <w:r w:rsidDel="00000000" w:rsidR="00000000" w:rsidRPr="00000000">
        <w:rPr>
          <w:rtl w:val="0"/>
        </w:rPr>
        <w:t xml:space="preserve">5-7 ans d'expérience dans la conduite d’évaluations, revues, analyses, études de recherche ou dans le travail de S&amp;E dans le domaine du développement international et/ou d’aide humanitaire.</w:t>
      </w:r>
    </w:p>
    <w:p w:rsidR="00000000" w:rsidDel="00000000" w:rsidP="00000000" w:rsidRDefault="00000000" w:rsidRPr="00000000" w14:paraId="00000029">
      <w:pPr>
        <w:numPr>
          <w:ilvl w:val="0"/>
          <w:numId w:val="2"/>
        </w:numPr>
        <w:ind w:left="720" w:hanging="360"/>
        <w:jc w:val="both"/>
        <w:rPr/>
      </w:pPr>
      <w:r w:rsidDel="00000000" w:rsidR="00000000" w:rsidRPr="00000000">
        <w:rPr>
          <w:rtl w:val="0"/>
        </w:rPr>
        <w:t xml:space="preserve">Connaissance approfondie de la SDSR, y compris le VIH et autres infections sexuellement transmissibles, la santé maternelle, et la planification familiale </w:t>
      </w:r>
    </w:p>
    <w:p w:rsidR="00000000" w:rsidDel="00000000" w:rsidP="00000000" w:rsidRDefault="00000000" w:rsidRPr="00000000" w14:paraId="0000002A">
      <w:pPr>
        <w:numPr>
          <w:ilvl w:val="0"/>
          <w:numId w:val="2"/>
        </w:numPr>
        <w:ind w:left="720" w:hanging="360"/>
        <w:jc w:val="both"/>
        <w:rPr/>
      </w:pPr>
      <w:r w:rsidDel="00000000" w:rsidR="00000000" w:rsidRPr="00000000">
        <w:rPr>
          <w:rtl w:val="0"/>
        </w:rPr>
        <w:t xml:space="preserve">Bonne connaissance des stratégies, politiques et cadres humanitaires, du droit international humanitaire et des principes, ainsi que l'architecture humanitaire internationale et les mécanismes de coordination. </w:t>
      </w:r>
    </w:p>
    <w:p w:rsidR="00000000" w:rsidDel="00000000" w:rsidP="00000000" w:rsidRDefault="00000000" w:rsidRPr="00000000" w14:paraId="0000002B">
      <w:pPr>
        <w:numPr>
          <w:ilvl w:val="0"/>
          <w:numId w:val="2"/>
        </w:numPr>
        <w:ind w:left="720" w:hanging="360"/>
        <w:jc w:val="both"/>
        <w:rPr/>
      </w:pPr>
      <w:r w:rsidDel="00000000" w:rsidR="00000000" w:rsidRPr="00000000">
        <w:rPr>
          <w:rtl w:val="0"/>
        </w:rPr>
        <w:t xml:space="preserve">Aptitude à garantir l'éthique et l'intégrité du processus d'évaluation, y compris la confidentialité et à veiller à ce qu'il n'y ait aucun effet préjudiciable (principe de l'innocuité).</w:t>
      </w:r>
    </w:p>
    <w:p w:rsidR="00000000" w:rsidDel="00000000" w:rsidP="00000000" w:rsidRDefault="00000000" w:rsidRPr="00000000" w14:paraId="0000002C">
      <w:pPr>
        <w:numPr>
          <w:ilvl w:val="0"/>
          <w:numId w:val="2"/>
        </w:numPr>
        <w:ind w:left="720" w:hanging="360"/>
        <w:jc w:val="both"/>
        <w:rPr/>
      </w:pPr>
      <w:r w:rsidDel="00000000" w:rsidR="00000000" w:rsidRPr="00000000">
        <w:rPr>
          <w:rtl w:val="0"/>
        </w:rPr>
        <w:t xml:space="preserve">Capacité à intégrer les problématiques relatives aux droits de l'homme et au genre dans toutes les phases du processus d'évaluation. </w:t>
      </w:r>
    </w:p>
    <w:p w:rsidR="00000000" w:rsidDel="00000000" w:rsidP="00000000" w:rsidRDefault="00000000" w:rsidRPr="00000000" w14:paraId="0000002D">
      <w:pPr>
        <w:numPr>
          <w:ilvl w:val="0"/>
          <w:numId w:val="2"/>
        </w:numPr>
        <w:ind w:left="720" w:hanging="360"/>
        <w:jc w:val="both"/>
        <w:rPr/>
      </w:pPr>
      <w:r w:rsidDel="00000000" w:rsidR="00000000" w:rsidRPr="00000000">
        <w:rPr>
          <w:rtl w:val="0"/>
        </w:rPr>
        <w:t xml:space="preserve">Bonne connaissance des approches et méthodologie d'évaluation et capacité démontrée à appliquer les méthodes de collecte de données qualitatives et quantitatives.</w:t>
      </w:r>
    </w:p>
    <w:p w:rsidR="00000000" w:rsidDel="00000000" w:rsidP="00000000" w:rsidRDefault="00000000" w:rsidRPr="00000000" w14:paraId="0000002E">
      <w:pPr>
        <w:numPr>
          <w:ilvl w:val="0"/>
          <w:numId w:val="2"/>
        </w:numPr>
        <w:ind w:left="720" w:hanging="360"/>
        <w:jc w:val="both"/>
        <w:rPr/>
      </w:pPr>
      <w:r w:rsidDel="00000000" w:rsidR="00000000" w:rsidRPr="00000000">
        <w:rPr>
          <w:rtl w:val="0"/>
        </w:rPr>
        <w:t xml:space="preserve">Excellentes capacités d'analyse et aptitude à résoudre des problèmes. </w:t>
      </w:r>
    </w:p>
    <w:p w:rsidR="00000000" w:rsidDel="00000000" w:rsidP="00000000" w:rsidRDefault="00000000" w:rsidRPr="00000000" w14:paraId="0000002F">
      <w:pPr>
        <w:numPr>
          <w:ilvl w:val="0"/>
          <w:numId w:val="2"/>
        </w:numPr>
        <w:ind w:left="720" w:hanging="360"/>
        <w:jc w:val="both"/>
        <w:rPr/>
      </w:pPr>
      <w:r w:rsidDel="00000000" w:rsidR="00000000" w:rsidRPr="00000000">
        <w:rPr>
          <w:rtl w:val="0"/>
        </w:rPr>
        <w:t xml:space="preserve">Expérience de travail avec une équipe multidisciplinaire des experts.</w:t>
      </w:r>
    </w:p>
    <w:p w:rsidR="00000000" w:rsidDel="00000000" w:rsidP="00000000" w:rsidRDefault="00000000" w:rsidRPr="00000000" w14:paraId="00000030">
      <w:pPr>
        <w:numPr>
          <w:ilvl w:val="0"/>
          <w:numId w:val="2"/>
        </w:numPr>
        <w:ind w:left="720" w:hanging="360"/>
        <w:jc w:val="both"/>
        <w:rPr/>
      </w:pPr>
      <w:r w:rsidDel="00000000" w:rsidR="00000000" w:rsidRPr="00000000">
        <w:rPr>
          <w:rtl w:val="0"/>
        </w:rPr>
        <w:t xml:space="preserve">Excellentes aptitudes en matière de relations interpersonnelles et de communication (écrite et orale).</w:t>
      </w:r>
    </w:p>
    <w:p w:rsidR="00000000" w:rsidDel="00000000" w:rsidP="00000000" w:rsidRDefault="00000000" w:rsidRPr="00000000" w14:paraId="00000031">
      <w:pPr>
        <w:numPr>
          <w:ilvl w:val="0"/>
          <w:numId w:val="2"/>
        </w:numPr>
        <w:ind w:left="720" w:hanging="360"/>
        <w:jc w:val="both"/>
        <w:rPr/>
      </w:pPr>
      <w:r w:rsidDel="00000000" w:rsidR="00000000" w:rsidRPr="00000000">
        <w:rPr>
          <w:rtl w:val="0"/>
        </w:rPr>
        <w:t xml:space="preserve">Expérience de travail dans, ou bonne connaissance de la région et du contexte de développement national de la République du Congo.</w:t>
      </w:r>
    </w:p>
    <w:p w:rsidR="00000000" w:rsidDel="00000000" w:rsidP="00000000" w:rsidRDefault="00000000" w:rsidRPr="00000000" w14:paraId="00000032">
      <w:pPr>
        <w:numPr>
          <w:ilvl w:val="0"/>
          <w:numId w:val="2"/>
        </w:numPr>
        <w:ind w:left="720" w:hanging="360"/>
        <w:jc w:val="both"/>
        <w:rPr/>
      </w:pPr>
      <w:r w:rsidDel="00000000" w:rsidR="00000000" w:rsidRPr="00000000">
        <w:rPr>
          <w:rtl w:val="0"/>
        </w:rPr>
        <w:t xml:space="preserve">Familiarité avec les mandats et les activités de l’UNFPA ou autres organisations des Nations Unies serait un avantage. </w:t>
      </w:r>
    </w:p>
    <w:p w:rsidR="00000000" w:rsidDel="00000000" w:rsidP="00000000" w:rsidRDefault="00000000" w:rsidRPr="00000000" w14:paraId="00000033">
      <w:pPr>
        <w:numPr>
          <w:ilvl w:val="0"/>
          <w:numId w:val="2"/>
        </w:numPr>
        <w:ind w:left="720" w:hanging="360"/>
        <w:jc w:val="both"/>
        <w:rPr/>
      </w:pPr>
      <w:r w:rsidDel="00000000" w:rsidR="00000000" w:rsidRPr="00000000">
        <w:rPr>
          <w:rtl w:val="0"/>
        </w:rPr>
        <w:t xml:space="preserve">Excellente maîtrise de la langue française écrite et orale.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3- Consultant(e) national(e), Expert en matière d’égalité des sexes et autonomisation des femmes et du contexte humanitaire.</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Les compétences, aptitudes et expérience de l’expert en matière de l’égalité des sexes et autonomisation des femmes devraient inclure :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numPr>
          <w:ilvl w:val="0"/>
          <w:numId w:val="3"/>
        </w:numPr>
        <w:ind w:left="720" w:hanging="360"/>
        <w:jc w:val="both"/>
        <w:rPr/>
      </w:pPr>
      <w:r w:rsidDel="00000000" w:rsidR="00000000" w:rsidRPr="00000000">
        <w:rPr>
          <w:rtl w:val="0"/>
        </w:rPr>
        <w:t xml:space="preserve">Un diplôme universitaire de troisième cycle en études de femmes/genre, droits de l’homme, sciences sociales, études du développement ou tout autre domaine connexe. </w:t>
      </w:r>
    </w:p>
    <w:p w:rsidR="00000000" w:rsidDel="00000000" w:rsidP="00000000" w:rsidRDefault="00000000" w:rsidRPr="00000000" w14:paraId="0000003B">
      <w:pPr>
        <w:numPr>
          <w:ilvl w:val="0"/>
          <w:numId w:val="3"/>
        </w:numPr>
        <w:ind w:left="720" w:hanging="360"/>
        <w:jc w:val="both"/>
        <w:rPr/>
      </w:pPr>
      <w:r w:rsidDel="00000000" w:rsidR="00000000" w:rsidRPr="00000000">
        <w:rPr>
          <w:rtl w:val="0"/>
        </w:rPr>
        <w:t xml:space="preserve">5-7 ans d'expérience dans la conduite d’évaluations, revues, analyses, études de recherche ou dans le travail de S&amp;E dans le domaine du développement international et/ou d’aide humanitaire.</w:t>
      </w:r>
    </w:p>
    <w:p w:rsidR="00000000" w:rsidDel="00000000" w:rsidP="00000000" w:rsidRDefault="00000000" w:rsidRPr="00000000" w14:paraId="0000003C">
      <w:pPr>
        <w:numPr>
          <w:ilvl w:val="0"/>
          <w:numId w:val="3"/>
        </w:numPr>
        <w:ind w:left="720" w:hanging="360"/>
        <w:jc w:val="both"/>
        <w:rPr/>
      </w:pPr>
      <w:r w:rsidDel="00000000" w:rsidR="00000000" w:rsidRPr="00000000">
        <w:rPr>
          <w:rtl w:val="0"/>
        </w:rPr>
        <w:t xml:space="preserve">Connaissance approfondie en matière de l’égalité de genre et l'autonomisation des femmes et des filles, de la VBG et autres pratiques néfastes, telles que les mutilations génitales féminines et les mariages d'enfants, précoces et forcés, ainsi que des questions relatives à la masculinité, aux relations genre et sexualité. </w:t>
      </w:r>
    </w:p>
    <w:p w:rsidR="00000000" w:rsidDel="00000000" w:rsidP="00000000" w:rsidRDefault="00000000" w:rsidRPr="00000000" w14:paraId="0000003D">
      <w:pPr>
        <w:numPr>
          <w:ilvl w:val="0"/>
          <w:numId w:val="3"/>
        </w:numPr>
        <w:ind w:left="720" w:hanging="360"/>
        <w:jc w:val="both"/>
        <w:rPr/>
      </w:pPr>
      <w:r w:rsidDel="00000000" w:rsidR="00000000" w:rsidRPr="00000000">
        <w:rPr>
          <w:rtl w:val="0"/>
        </w:rPr>
        <w:t xml:space="preserve">Bonne connaissance des stratégies, politiques et cadres humanitaires, du droit international humanitaire et des principes humanitaires, ainsi que de l'architecture humanitaire internationale et des mécanismes de coordination.</w:t>
      </w:r>
    </w:p>
    <w:p w:rsidR="00000000" w:rsidDel="00000000" w:rsidP="00000000" w:rsidRDefault="00000000" w:rsidRPr="00000000" w14:paraId="0000003E">
      <w:pPr>
        <w:numPr>
          <w:ilvl w:val="0"/>
          <w:numId w:val="3"/>
        </w:numPr>
        <w:ind w:left="720" w:hanging="360"/>
        <w:jc w:val="both"/>
        <w:rPr/>
      </w:pPr>
      <w:r w:rsidDel="00000000" w:rsidR="00000000" w:rsidRPr="00000000">
        <w:rPr>
          <w:rtl w:val="0"/>
        </w:rPr>
        <w:t xml:space="preserve">Aptitude à garantir l'éthique et l'intégrité du processus d'évaluation, y compris la confidentialité et à veiller à ce qu'il n'y ait aucun effet préjudiciable (principe de l'innocuité).</w:t>
      </w:r>
    </w:p>
    <w:p w:rsidR="00000000" w:rsidDel="00000000" w:rsidP="00000000" w:rsidRDefault="00000000" w:rsidRPr="00000000" w14:paraId="0000003F">
      <w:pPr>
        <w:numPr>
          <w:ilvl w:val="0"/>
          <w:numId w:val="3"/>
        </w:numPr>
        <w:ind w:left="720" w:hanging="360"/>
        <w:jc w:val="both"/>
        <w:rPr/>
      </w:pPr>
      <w:r w:rsidDel="00000000" w:rsidR="00000000" w:rsidRPr="00000000">
        <w:rPr>
          <w:rtl w:val="0"/>
        </w:rPr>
        <w:t xml:space="preserve">Capacité à intégrer les problématiques relatives aux droits de l'homme et au genre dans toutes les phases du processus d'évaluation. </w:t>
      </w:r>
    </w:p>
    <w:p w:rsidR="00000000" w:rsidDel="00000000" w:rsidP="00000000" w:rsidRDefault="00000000" w:rsidRPr="00000000" w14:paraId="00000040">
      <w:pPr>
        <w:numPr>
          <w:ilvl w:val="0"/>
          <w:numId w:val="3"/>
        </w:numPr>
        <w:ind w:left="720" w:hanging="360"/>
        <w:jc w:val="both"/>
        <w:rPr/>
      </w:pPr>
      <w:r w:rsidDel="00000000" w:rsidR="00000000" w:rsidRPr="00000000">
        <w:rPr>
          <w:rtl w:val="0"/>
        </w:rPr>
        <w:t xml:space="preserve">Bonne connaissance des approches et méthodologie d'évaluation et capacité démontrée à appliquer les méthodes de collecte de données qualitatives et quantitatives.</w:t>
      </w:r>
    </w:p>
    <w:p w:rsidR="00000000" w:rsidDel="00000000" w:rsidP="00000000" w:rsidRDefault="00000000" w:rsidRPr="00000000" w14:paraId="00000041">
      <w:pPr>
        <w:numPr>
          <w:ilvl w:val="0"/>
          <w:numId w:val="3"/>
        </w:numPr>
        <w:ind w:left="720" w:hanging="360"/>
        <w:jc w:val="both"/>
        <w:rPr/>
      </w:pPr>
      <w:r w:rsidDel="00000000" w:rsidR="00000000" w:rsidRPr="00000000">
        <w:rPr>
          <w:rtl w:val="0"/>
        </w:rPr>
        <w:t xml:space="preserve">Excellentes capacités d'analyse et aptitude à résoudre des problèmes. </w:t>
      </w:r>
    </w:p>
    <w:p w:rsidR="00000000" w:rsidDel="00000000" w:rsidP="00000000" w:rsidRDefault="00000000" w:rsidRPr="00000000" w14:paraId="00000042">
      <w:pPr>
        <w:numPr>
          <w:ilvl w:val="0"/>
          <w:numId w:val="3"/>
        </w:numPr>
        <w:ind w:left="720" w:hanging="360"/>
        <w:jc w:val="both"/>
        <w:rPr/>
      </w:pPr>
      <w:r w:rsidDel="00000000" w:rsidR="00000000" w:rsidRPr="00000000">
        <w:rPr>
          <w:rtl w:val="0"/>
        </w:rPr>
        <w:t xml:space="preserve">Expérience de travail avec une équipe multidisciplinaire des experts.</w:t>
      </w:r>
    </w:p>
    <w:p w:rsidR="00000000" w:rsidDel="00000000" w:rsidP="00000000" w:rsidRDefault="00000000" w:rsidRPr="00000000" w14:paraId="00000043">
      <w:pPr>
        <w:numPr>
          <w:ilvl w:val="0"/>
          <w:numId w:val="3"/>
        </w:numPr>
        <w:ind w:left="720" w:hanging="360"/>
        <w:jc w:val="both"/>
        <w:rPr/>
      </w:pPr>
      <w:r w:rsidDel="00000000" w:rsidR="00000000" w:rsidRPr="00000000">
        <w:rPr>
          <w:rtl w:val="0"/>
        </w:rPr>
        <w:t xml:space="preserve">Excellentes aptitudes en matière de relations interpersonnelles et de communication (écrite et orale).</w:t>
      </w:r>
    </w:p>
    <w:p w:rsidR="00000000" w:rsidDel="00000000" w:rsidP="00000000" w:rsidRDefault="00000000" w:rsidRPr="00000000" w14:paraId="00000044">
      <w:pPr>
        <w:numPr>
          <w:ilvl w:val="0"/>
          <w:numId w:val="3"/>
        </w:numPr>
        <w:ind w:left="720" w:hanging="360"/>
        <w:jc w:val="both"/>
        <w:rPr/>
      </w:pPr>
      <w:r w:rsidDel="00000000" w:rsidR="00000000" w:rsidRPr="00000000">
        <w:rPr>
          <w:rtl w:val="0"/>
        </w:rPr>
        <w:t xml:space="preserve">Expérience de travail dans, ou bonne connaissance de la région et du contexte de développement national de la République du Congo.</w:t>
      </w:r>
    </w:p>
    <w:p w:rsidR="00000000" w:rsidDel="00000000" w:rsidP="00000000" w:rsidRDefault="00000000" w:rsidRPr="00000000" w14:paraId="00000045">
      <w:pPr>
        <w:numPr>
          <w:ilvl w:val="0"/>
          <w:numId w:val="3"/>
        </w:numPr>
        <w:ind w:left="720" w:hanging="360"/>
        <w:jc w:val="both"/>
        <w:rPr/>
      </w:pPr>
      <w:r w:rsidDel="00000000" w:rsidR="00000000" w:rsidRPr="00000000">
        <w:rPr>
          <w:rtl w:val="0"/>
        </w:rPr>
        <w:t xml:space="preserve">Familiarité avec les mandats et les activités de l’UNFPA ou autres organisations des Nations Unies serait un avantage.</w:t>
      </w:r>
    </w:p>
    <w:p w:rsidR="00000000" w:rsidDel="00000000" w:rsidP="00000000" w:rsidRDefault="00000000" w:rsidRPr="00000000" w14:paraId="00000046">
      <w:pPr>
        <w:numPr>
          <w:ilvl w:val="0"/>
          <w:numId w:val="3"/>
        </w:numPr>
        <w:ind w:left="720" w:hanging="360"/>
        <w:jc w:val="both"/>
        <w:rPr/>
      </w:pPr>
      <w:r w:rsidDel="00000000" w:rsidR="00000000" w:rsidRPr="00000000">
        <w:rPr>
          <w:rtl w:val="0"/>
        </w:rPr>
        <w:t xml:space="preserve">Excellente maîtrise de la langue française écrite et orale. </w:t>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Consultant(e) national(e), Jeune évaluateur/trice émergent/e.</w:t>
      </w:r>
    </w:p>
    <w:p w:rsidR="00000000" w:rsidDel="00000000" w:rsidP="00000000" w:rsidRDefault="00000000" w:rsidRPr="00000000" w14:paraId="0000004B">
      <w:pPr>
        <w:ind w:left="720" w:firstLine="0"/>
        <w:jc w:val="both"/>
        <w:rPr>
          <w:b w:val="1"/>
        </w:rPr>
      </w:pPr>
      <w:r w:rsidDel="00000000" w:rsidR="00000000" w:rsidRPr="00000000">
        <w:rPr>
          <w:rtl w:val="0"/>
        </w:rPr>
      </w:r>
    </w:p>
    <w:p w:rsidR="00000000" w:rsidDel="00000000" w:rsidP="00000000" w:rsidRDefault="00000000" w:rsidRPr="00000000" w14:paraId="0000004C">
      <w:pPr>
        <w:ind w:left="144" w:right="144" w:firstLine="0"/>
        <w:jc w:val="both"/>
        <w:rPr/>
      </w:pPr>
      <w:r w:rsidDel="00000000" w:rsidR="00000000" w:rsidRPr="00000000">
        <w:rPr>
          <w:rtl w:val="0"/>
        </w:rPr>
        <w:t xml:space="preserve">Le/la jeune évaluateur/rice émergent/e devra avoir ses compétences, aptitudes et expérience devraient inclure : </w:t>
      </w:r>
    </w:p>
    <w:p w:rsidR="00000000" w:rsidDel="00000000" w:rsidP="00000000" w:rsidRDefault="00000000" w:rsidRPr="00000000" w14:paraId="0000004D">
      <w:pPr>
        <w:ind w:left="144" w:right="144" w:firstLine="0"/>
        <w:jc w:val="both"/>
        <w:rPr/>
      </w:pPr>
      <w:r w:rsidDel="00000000" w:rsidR="00000000" w:rsidRPr="00000000">
        <w:rPr>
          <w:rtl w:val="0"/>
        </w:rPr>
      </w:r>
    </w:p>
    <w:p w:rsidR="00000000" w:rsidDel="00000000" w:rsidP="00000000" w:rsidRDefault="00000000" w:rsidRPr="00000000" w14:paraId="0000004E">
      <w:pPr>
        <w:numPr>
          <w:ilvl w:val="0"/>
          <w:numId w:val="4"/>
        </w:numPr>
        <w:ind w:left="720" w:right="144" w:hanging="360"/>
        <w:jc w:val="both"/>
        <w:rPr/>
      </w:pPr>
      <w:r w:rsidDel="00000000" w:rsidR="00000000" w:rsidRPr="00000000">
        <w:rPr>
          <w:rtl w:val="0"/>
        </w:rPr>
        <w:t xml:space="preserve">Un diplôme d’études supérieures (BAC+3) en santé publique, démographie ou études de population, sciences sociales, statistiques, études de développement ou tout autre domaine connexe.</w:t>
      </w:r>
    </w:p>
    <w:p w:rsidR="00000000" w:rsidDel="00000000" w:rsidP="00000000" w:rsidRDefault="00000000" w:rsidRPr="00000000" w14:paraId="0000004F">
      <w:pPr>
        <w:numPr>
          <w:ilvl w:val="0"/>
          <w:numId w:val="4"/>
        </w:numPr>
        <w:ind w:left="720" w:right="144" w:hanging="360"/>
        <w:jc w:val="both"/>
        <w:rPr/>
      </w:pPr>
      <w:r w:rsidDel="00000000" w:rsidR="00000000" w:rsidRPr="00000000">
        <w:rPr>
          <w:rtl w:val="0"/>
        </w:rPr>
        <w:t xml:space="preserve">Une certification en évaluation ou qualification équivalente.</w:t>
      </w:r>
    </w:p>
    <w:p w:rsidR="00000000" w:rsidDel="00000000" w:rsidP="00000000" w:rsidRDefault="00000000" w:rsidRPr="00000000" w14:paraId="00000050">
      <w:pPr>
        <w:numPr>
          <w:ilvl w:val="0"/>
          <w:numId w:val="4"/>
        </w:numPr>
        <w:ind w:left="720" w:right="144" w:hanging="360"/>
        <w:jc w:val="both"/>
        <w:rPr/>
      </w:pPr>
      <w:r w:rsidDel="00000000" w:rsidR="00000000" w:rsidRPr="00000000">
        <w:rPr>
          <w:rtl w:val="0"/>
        </w:rPr>
        <w:t xml:space="preserve">Moins de 5 ans d'expérience professionnelle en suivi et évaluation, ou en sciences sociales dans le domaine du développement international ;</w:t>
      </w:r>
    </w:p>
    <w:p w:rsidR="00000000" w:rsidDel="00000000" w:rsidP="00000000" w:rsidRDefault="00000000" w:rsidRPr="00000000" w14:paraId="00000051">
      <w:pPr>
        <w:numPr>
          <w:ilvl w:val="0"/>
          <w:numId w:val="4"/>
        </w:numPr>
        <w:ind w:left="720" w:right="144" w:hanging="360"/>
        <w:jc w:val="both"/>
        <w:rPr/>
      </w:pPr>
      <w:r w:rsidDel="00000000" w:rsidR="00000000" w:rsidRPr="00000000">
        <w:rPr>
          <w:rtl w:val="0"/>
        </w:rPr>
        <w:t xml:space="preserve">Excellentes capacités d'analyse et aptitude à résoudre des problèmes.</w:t>
      </w:r>
    </w:p>
    <w:p w:rsidR="00000000" w:rsidDel="00000000" w:rsidP="00000000" w:rsidRDefault="00000000" w:rsidRPr="00000000" w14:paraId="00000052">
      <w:pPr>
        <w:numPr>
          <w:ilvl w:val="0"/>
          <w:numId w:val="4"/>
        </w:numPr>
        <w:ind w:left="720" w:right="144" w:hanging="360"/>
        <w:jc w:val="both"/>
        <w:rPr/>
      </w:pPr>
      <w:r w:rsidDel="00000000" w:rsidR="00000000" w:rsidRPr="00000000">
        <w:rPr>
          <w:rtl w:val="0"/>
        </w:rPr>
        <w:t xml:space="preserve">Capacité démontrée à travailler en équipe.</w:t>
      </w:r>
    </w:p>
    <w:p w:rsidR="00000000" w:rsidDel="00000000" w:rsidP="00000000" w:rsidRDefault="00000000" w:rsidRPr="00000000" w14:paraId="00000053">
      <w:pPr>
        <w:numPr>
          <w:ilvl w:val="0"/>
          <w:numId w:val="4"/>
        </w:numPr>
        <w:ind w:left="720" w:right="144" w:hanging="360"/>
        <w:jc w:val="both"/>
        <w:rPr/>
      </w:pPr>
      <w:r w:rsidDel="00000000" w:rsidR="00000000" w:rsidRPr="00000000">
        <w:rPr>
          <w:rtl w:val="0"/>
        </w:rPr>
        <w:t xml:space="preserve">Bonnes capacités d’organisation, de communication et de rédaction.</w:t>
      </w:r>
    </w:p>
    <w:p w:rsidR="00000000" w:rsidDel="00000000" w:rsidP="00000000" w:rsidRDefault="00000000" w:rsidRPr="00000000" w14:paraId="00000054">
      <w:pPr>
        <w:numPr>
          <w:ilvl w:val="0"/>
          <w:numId w:val="4"/>
        </w:numPr>
        <w:ind w:left="720" w:right="144" w:hanging="360"/>
        <w:jc w:val="both"/>
        <w:rPr/>
      </w:pPr>
      <w:r w:rsidDel="00000000" w:rsidR="00000000" w:rsidRPr="00000000">
        <w:rPr>
          <w:rtl w:val="0"/>
        </w:rPr>
        <w:t xml:space="preserve">Bonne maîtrise des technologies de l'information et de la communication et des outils de visualisation des données.</w:t>
      </w:r>
    </w:p>
    <w:p w:rsidR="00000000" w:rsidDel="00000000" w:rsidP="00000000" w:rsidRDefault="00000000" w:rsidRPr="00000000" w14:paraId="00000055">
      <w:pPr>
        <w:numPr>
          <w:ilvl w:val="0"/>
          <w:numId w:val="4"/>
        </w:numPr>
        <w:ind w:left="720" w:right="144" w:hanging="360"/>
        <w:jc w:val="both"/>
        <w:rPr/>
      </w:pPr>
      <w:r w:rsidDel="00000000" w:rsidR="00000000" w:rsidRPr="00000000">
        <w:rPr>
          <w:rtl w:val="0"/>
        </w:rPr>
        <w:t xml:space="preserve">Une bonne connaissance du mandat et des activités de l’UNFPA ou d’autres organisations des Nations Unies serait un avantage.</w:t>
      </w:r>
    </w:p>
    <w:p w:rsidR="00000000" w:rsidDel="00000000" w:rsidP="00000000" w:rsidRDefault="00000000" w:rsidRPr="00000000" w14:paraId="00000056">
      <w:pPr>
        <w:numPr>
          <w:ilvl w:val="0"/>
          <w:numId w:val="4"/>
        </w:numPr>
        <w:ind w:left="720" w:right="144" w:hanging="360"/>
        <w:jc w:val="both"/>
        <w:rPr/>
      </w:pPr>
      <w:r w:rsidDel="00000000" w:rsidR="00000000" w:rsidRPr="00000000">
        <w:rPr>
          <w:rtl w:val="0"/>
        </w:rPr>
        <w:t xml:space="preserve">Volonté de progresser professionnellement et à devenir un évaluateur compétent</w:t>
      </w:r>
    </w:p>
    <w:p w:rsidR="00000000" w:rsidDel="00000000" w:rsidP="00000000" w:rsidRDefault="00000000" w:rsidRPr="00000000" w14:paraId="00000057">
      <w:pPr>
        <w:numPr>
          <w:ilvl w:val="0"/>
          <w:numId w:val="4"/>
        </w:numPr>
        <w:ind w:left="720" w:right="144" w:hanging="360"/>
        <w:jc w:val="both"/>
        <w:rPr/>
      </w:pPr>
      <w:r w:rsidDel="00000000" w:rsidR="00000000" w:rsidRPr="00000000">
        <w:rPr>
          <w:rtl w:val="0"/>
        </w:rPr>
        <w:t xml:space="preserve">Excellente maîtrise de la langue écrite et orale. </w:t>
      </w:r>
    </w:p>
    <w:p w:rsidR="00000000" w:rsidDel="00000000" w:rsidP="00000000" w:rsidRDefault="00000000" w:rsidRPr="00000000" w14:paraId="00000058">
      <w:pPr>
        <w:ind w:left="720" w:right="144" w:firstLine="0"/>
        <w:jc w:val="both"/>
        <w:rPr/>
      </w:pPr>
      <w:r w:rsidDel="00000000" w:rsidR="00000000" w:rsidRPr="00000000">
        <w:rPr>
          <w:rtl w:val="0"/>
        </w:rPr>
      </w:r>
    </w:p>
    <w:p w:rsidR="00000000" w:rsidDel="00000000" w:rsidP="00000000" w:rsidRDefault="00000000" w:rsidRPr="00000000" w14:paraId="00000059">
      <w:pPr>
        <w:ind w:left="144" w:right="144" w:firstLine="0"/>
        <w:jc w:val="both"/>
        <w:rPr/>
      </w:pPr>
      <w:r w:rsidDel="00000000" w:rsidR="00000000" w:rsidRPr="00000000">
        <w:rPr>
          <w:rtl w:val="0"/>
        </w:rPr>
        <w:t xml:space="preserve">Les candidatures féminines sont encouragées.</w:t>
      </w:r>
    </w:p>
    <w:p w:rsidR="00000000" w:rsidDel="00000000" w:rsidP="00000000" w:rsidRDefault="00000000" w:rsidRPr="00000000" w14:paraId="0000005A">
      <w:pPr>
        <w:ind w:left="144" w:right="144" w:firstLine="0"/>
        <w:jc w:val="both"/>
        <w:rPr/>
      </w:pPr>
      <w:r w:rsidDel="00000000" w:rsidR="00000000" w:rsidRPr="00000000">
        <w:rPr>
          <w:rtl w:val="0"/>
        </w:rPr>
      </w:r>
    </w:p>
    <w:p w:rsidR="00000000" w:rsidDel="00000000" w:rsidP="00000000" w:rsidRDefault="00000000" w:rsidRPr="00000000" w14:paraId="0000005B">
      <w:pPr>
        <w:rPr>
          <w:b w:val="1"/>
          <w:sz w:val="22"/>
          <w:szCs w:val="22"/>
        </w:rPr>
      </w:pPr>
      <w:r w:rsidDel="00000000" w:rsidR="00000000" w:rsidRPr="00000000">
        <w:rPr>
          <w:b w:val="1"/>
          <w:sz w:val="22"/>
          <w:szCs w:val="22"/>
          <w:rtl w:val="0"/>
        </w:rPr>
        <w:t xml:space="preserve">Dépôt des Dossiers </w:t>
      </w:r>
      <w:r w:rsidDel="00000000" w:rsidR="00000000" w:rsidRPr="00000000">
        <w:rPr>
          <w:sz w:val="22"/>
          <w:szCs w:val="22"/>
          <w:rtl w:val="0"/>
        </w:rPr>
        <w:t xml:space="preserve">:  Avec la mention Candidature au Poste </w:t>
      </w:r>
      <w:r w:rsidDel="00000000" w:rsidR="00000000" w:rsidRPr="00000000">
        <w:rPr>
          <w:rFonts w:ascii="Tahoma" w:cs="Tahoma" w:eastAsia="Tahoma" w:hAnsi="Tahoma"/>
          <w:b w:val="1"/>
          <w:sz w:val="20"/>
          <w:szCs w:val="20"/>
          <w:rtl w:val="0"/>
        </w:rPr>
        <w:t xml:space="preserve">Consultant en évaluation</w:t>
      </w:r>
      <w:r w:rsidDel="00000000" w:rsidR="00000000" w:rsidRPr="00000000">
        <w:rPr>
          <w:rtl w:val="0"/>
        </w:rPr>
      </w:r>
    </w:p>
    <w:p w:rsidR="00000000" w:rsidDel="00000000" w:rsidP="00000000" w:rsidRDefault="00000000" w:rsidRPr="00000000" w14:paraId="0000005C">
      <w:pPr>
        <w:rPr>
          <w:color w:val="222222"/>
          <w:sz w:val="22"/>
          <w:szCs w:val="22"/>
        </w:rPr>
      </w:pPr>
      <w:r w:rsidDel="00000000" w:rsidR="00000000" w:rsidRPr="00000000">
        <w:rPr>
          <w:sz w:val="22"/>
          <w:szCs w:val="22"/>
          <w:rtl w:val="0"/>
        </w:rPr>
        <w:t xml:space="preserve">à l’adresse mail :</w:t>
      </w:r>
      <w:r w:rsidDel="00000000" w:rsidR="00000000" w:rsidRPr="00000000">
        <w:rPr>
          <w:b w:val="1"/>
          <w:sz w:val="22"/>
          <w:szCs w:val="22"/>
          <w:rtl w:val="0"/>
        </w:rPr>
        <w:t xml:space="preserve"> </w:t>
      </w:r>
      <w:r w:rsidDel="00000000" w:rsidR="00000000" w:rsidRPr="00000000">
        <w:rPr>
          <w:b w:val="1"/>
          <w:color w:val="2e75b5"/>
          <w:sz w:val="22"/>
          <w:szCs w:val="22"/>
          <w:rtl w:val="0"/>
        </w:rPr>
        <w:t xml:space="preserve">vacancy.congobrazzaville@unfpa.org</w:t>
      </w:r>
      <w:r w:rsidDel="00000000" w:rsidR="00000000" w:rsidRPr="00000000">
        <w:rPr>
          <w:rtl w:val="0"/>
        </w:rPr>
      </w:r>
    </w:p>
    <w:p w:rsidR="00000000" w:rsidDel="00000000" w:rsidP="00000000" w:rsidRDefault="00000000" w:rsidRPr="00000000" w14:paraId="0000005D">
      <w:pPr>
        <w:tabs>
          <w:tab w:val="left" w:leader="none" w:pos="284"/>
        </w:tabs>
        <w:spacing w:after="240" w:before="240" w:lineRule="auto"/>
        <w:rPr>
          <w:sz w:val="22"/>
          <w:szCs w:val="22"/>
        </w:rPr>
      </w:pPr>
      <w:r w:rsidDel="00000000" w:rsidR="00000000" w:rsidRPr="00000000">
        <w:rPr>
          <w:sz w:val="22"/>
          <w:szCs w:val="22"/>
          <w:rtl w:val="0"/>
        </w:rPr>
        <w:t xml:space="preserve">Les consultants intéressées peuvent récupérer les documents de référence de l’évaluation :</w:t>
      </w:r>
    </w:p>
    <w:p w:rsidR="00000000" w:rsidDel="00000000" w:rsidP="00000000" w:rsidRDefault="00000000" w:rsidRPr="00000000" w14:paraId="0000005E">
      <w:pPr>
        <w:numPr>
          <w:ilvl w:val="0"/>
          <w:numId w:val="5"/>
        </w:numPr>
        <w:tabs>
          <w:tab w:val="left" w:leader="none" w:pos="284"/>
        </w:tabs>
        <w:spacing w:after="0" w:afterAutospacing="0" w:before="240" w:lineRule="auto"/>
        <w:ind w:left="720" w:hanging="360"/>
        <w:rPr>
          <w:sz w:val="22"/>
          <w:szCs w:val="22"/>
        </w:rPr>
      </w:pPr>
      <w:hyperlink r:id="rId8">
        <w:r w:rsidDel="00000000" w:rsidR="00000000" w:rsidRPr="00000000">
          <w:rPr>
            <w:color w:val="1155cc"/>
            <w:sz w:val="22"/>
            <w:szCs w:val="22"/>
            <w:u w:val="single"/>
            <w:rtl w:val="0"/>
          </w:rPr>
          <w:t xml:space="preserve">TDR Evaluation du Programme de pays</w:t>
        </w:r>
      </w:hyperlink>
      <w:r w:rsidDel="00000000" w:rsidR="00000000" w:rsidRPr="00000000">
        <w:rPr>
          <w:sz w:val="22"/>
          <w:szCs w:val="22"/>
          <w:rtl w:val="0"/>
        </w:rPr>
        <w:t xml:space="preserve"> </w:t>
      </w:r>
    </w:p>
    <w:p w:rsidR="00000000" w:rsidDel="00000000" w:rsidP="00000000" w:rsidRDefault="00000000" w:rsidRPr="00000000" w14:paraId="0000005F">
      <w:pPr>
        <w:numPr>
          <w:ilvl w:val="0"/>
          <w:numId w:val="5"/>
        </w:numPr>
        <w:tabs>
          <w:tab w:val="left" w:leader="none" w:pos="284"/>
        </w:tabs>
        <w:spacing w:after="240" w:before="0" w:beforeAutospacing="0" w:lineRule="auto"/>
        <w:ind w:left="720" w:hanging="360"/>
        <w:rPr>
          <w:sz w:val="22"/>
          <w:szCs w:val="22"/>
        </w:rPr>
      </w:pPr>
      <w:hyperlink r:id="rId9">
        <w:r w:rsidDel="00000000" w:rsidR="00000000" w:rsidRPr="00000000">
          <w:rPr>
            <w:color w:val="1155cc"/>
            <w:sz w:val="22"/>
            <w:szCs w:val="22"/>
            <w:u w:val="single"/>
            <w:rtl w:val="0"/>
          </w:rPr>
          <w:t xml:space="preserve">Call for Evaluation Consultancy</w:t>
        </w:r>
      </w:hyperlink>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sz w:val="22"/>
          <w:szCs w:val="22"/>
          <w:rtl w:val="0"/>
        </w:rPr>
        <w:t xml:space="preserve">ou au Bureau de l’UNFPA Brazzaville, Rue Crampel (en face de la BDEAC) Centre-ville BP 19012 Brazzaville République du Congo (Téléphone : +242 05 521 67 00) </w:t>
      </w:r>
    </w:p>
    <w:p w:rsidR="00000000" w:rsidDel="00000000" w:rsidP="00000000" w:rsidRDefault="00000000" w:rsidRPr="00000000" w14:paraId="00000061">
      <w:pPr>
        <w:spacing w:line="276" w:lineRule="auto"/>
        <w:jc w:val="both"/>
        <w:rPr>
          <w:sz w:val="22"/>
          <w:szCs w:val="22"/>
        </w:rPr>
      </w:pPr>
      <w:r w:rsidDel="00000000" w:rsidR="00000000" w:rsidRPr="00000000">
        <w:rPr>
          <w:rtl w:val="0"/>
        </w:rPr>
      </w:r>
    </w:p>
    <w:p w:rsidR="00000000" w:rsidDel="00000000" w:rsidP="00000000" w:rsidRDefault="00000000" w:rsidRPr="00000000" w14:paraId="00000062">
      <w:pPr>
        <w:ind w:left="144" w:right="144" w:firstLine="0"/>
        <w:jc w:val="both"/>
        <w:rPr>
          <w:sz w:val="22"/>
          <w:szCs w:val="22"/>
        </w:rPr>
      </w:pPr>
      <w:r w:rsidDel="00000000" w:rsidR="00000000" w:rsidRPr="00000000">
        <w:rPr>
          <w:sz w:val="22"/>
          <w:szCs w:val="22"/>
          <w:rtl w:val="0"/>
        </w:rPr>
        <w:t xml:space="preserve">Le délai pour le dépôt des dossiers (CV et copies de diplômes) est le </w:t>
      </w:r>
      <w:r w:rsidDel="00000000" w:rsidR="00000000" w:rsidRPr="00000000">
        <w:rPr>
          <w:b w:val="1"/>
          <w:sz w:val="22"/>
          <w:szCs w:val="22"/>
          <w:rtl w:val="0"/>
        </w:rPr>
        <w:t xml:space="preserve">lundi 14 avril 2025 à 4 :00 p.m</w:t>
      </w:r>
      <w:r w:rsidDel="00000000" w:rsidR="00000000" w:rsidRPr="00000000">
        <w:rPr>
          <w:sz w:val="22"/>
          <w:szCs w:val="22"/>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0E4"/>
    <w:pPr>
      <w:spacing w:after="0" w:line="240" w:lineRule="auto"/>
    </w:pPr>
    <w:rPr>
      <w:rFonts w:ascii="Times New Roman" w:cs="Times New Roman" w:eastAsia="Times New Roman" w:hAnsi="Times New Roman"/>
      <w:sz w:val="24"/>
      <w:szCs w:val="24"/>
      <w:lang w:val="fr-FR"/>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uiPriority w:val="99"/>
    <w:rsid w:val="00D370E4"/>
    <w:rPr>
      <w:color w:val="0000ff"/>
      <w:u w:val="single"/>
    </w:rPr>
  </w:style>
  <w:style w:type="paragraph" w:styleId="Corpsdetexte">
    <w:name w:val="Body Text"/>
    <w:basedOn w:val="Normal"/>
    <w:link w:val="CorpsdetexteCar"/>
    <w:rsid w:val="00D370E4"/>
    <w:rPr>
      <w:szCs w:val="20"/>
      <w:lang w:eastAsia="fr-FR"/>
    </w:rPr>
  </w:style>
  <w:style w:type="character" w:styleId="CorpsdetexteCar" w:customStyle="1">
    <w:name w:val="Corps de texte Car"/>
    <w:basedOn w:val="Policepardfaut"/>
    <w:link w:val="Corpsdetexte"/>
    <w:rsid w:val="00D370E4"/>
    <w:rPr>
      <w:rFonts w:ascii="Times New Roman" w:cs="Times New Roman" w:eastAsia="Times New Roman" w:hAnsi="Times New Roman"/>
      <w:sz w:val="24"/>
      <w:szCs w:val="20"/>
      <w:lang w:eastAsia="fr-FR" w:val="fr-FR"/>
    </w:rPr>
  </w:style>
  <w:style w:type="paragraph" w:styleId="NormalWeb">
    <w:name w:val="Normal (Web)"/>
    <w:basedOn w:val="Normal"/>
    <w:uiPriority w:val="99"/>
    <w:semiHidden w:val="1"/>
    <w:unhideWhenUsed w:val="1"/>
    <w:rsid w:val="00963986"/>
    <w:pPr>
      <w:spacing w:after="100" w:afterAutospacing="1" w:before="100" w:beforeAutospacing="1"/>
    </w:pPr>
    <w:rPr>
      <w:lang w:eastAsia="fr-FR"/>
    </w:rPr>
  </w:style>
  <w:style w:type="paragraph" w:styleId="Paragraphedeliste">
    <w:name w:val="List Paragraph"/>
    <w:basedOn w:val="Normal"/>
    <w:uiPriority w:val="34"/>
    <w:qFormat w:val="1"/>
    <w:rsid w:val="000477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go.unfpa.org/sites/default/files/vacancies/CALL%20FOR%20EVALUATION%20CONSULTANCY_1.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ngo.unfpa.org/sites/default/files/vacancies/TDR%20Evaluation%20du%20Programme%20de%20pay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zipCuYDRIrIhHTNA/gcDc2ug==">CgMxLjAyDmguamN2Ym5qOHJnYm8yMg5oLmEyeXc3NG1sZm9hZDIOaC52dm0xc3BwZGdwdmo4AHIhMV9iNUZhcjFEcmxkdklnR21VMUhaVW1FaFJreGJrX3d4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2025-03-25T11:06:00Z</dcterms:created>
  <dc:creator>Frisner PIERRE</dc:creator>
</cp:coreProperties>
</file>